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38" w:rsidRPr="007B2FCE" w:rsidRDefault="00D02E38" w:rsidP="00D02E38">
      <w:pPr>
        <w:jc w:val="center"/>
        <w:rPr>
          <w:rFonts w:ascii="Times New Roman" w:eastAsia="Times New Roman" w:hAnsi="Times New Roman" w:cs="Times New Roman"/>
          <w:b/>
          <w:sz w:val="28"/>
          <w:lang w:val="en-US" w:eastAsia="ru-RU"/>
        </w:rPr>
      </w:pPr>
      <w:r w:rsidRPr="007B2FCE">
        <w:rPr>
          <w:rFonts w:ascii="Times New Roman" w:hAnsi="Times New Roman" w:cs="Times New Roman"/>
          <w:b/>
          <w:sz w:val="28"/>
          <w:lang w:val="kk-KZ"/>
        </w:rPr>
        <w:t>«Ашық аспан астындағы музейлер</w:t>
      </w:r>
      <w:r w:rsidRPr="007B2FCE">
        <w:rPr>
          <w:rFonts w:ascii="Times New Roman" w:hAnsi="Times New Roman" w:cs="Times New Roman"/>
          <w:b/>
          <w:sz w:val="28"/>
          <w:lang w:val="en-US"/>
        </w:rPr>
        <w:t>»</w:t>
      </w:r>
      <w:r w:rsidRPr="007B2FCE">
        <w:rPr>
          <w:rFonts w:ascii="Times New Roman" w:hAnsi="Times New Roman" w:cs="Times New Roman"/>
          <w:b/>
          <w:sz w:val="28"/>
          <w:lang w:val="kk-KZ"/>
        </w:rPr>
        <w:t xml:space="preserve"> пәні </w:t>
      </w:r>
      <w:r w:rsidRPr="007B2FCE">
        <w:rPr>
          <w:rFonts w:ascii="Times New Roman" w:eastAsia="Times New Roman" w:hAnsi="Times New Roman" w:cs="Times New Roman"/>
          <w:b/>
          <w:sz w:val="28"/>
          <w:lang w:val="kk-KZ" w:eastAsia="ru-RU"/>
        </w:rPr>
        <w:t>бойынша</w:t>
      </w:r>
      <w:r w:rsidRPr="007B2FCE">
        <w:rPr>
          <w:rFonts w:ascii="Times New Roman" w:eastAsia="Times New Roman" w:hAnsi="Times New Roman" w:cs="Times New Roman"/>
          <w:b/>
          <w:sz w:val="28"/>
          <w:lang w:val="en-US" w:eastAsia="ru-RU"/>
        </w:rPr>
        <w:t xml:space="preserve">  </w:t>
      </w:r>
      <w:proofErr w:type="spellStart"/>
      <w:r w:rsidRPr="007B2FCE">
        <w:rPr>
          <w:rFonts w:ascii="Times New Roman" w:eastAsia="Times New Roman" w:hAnsi="Times New Roman" w:cs="Times New Roman"/>
          <w:b/>
          <w:sz w:val="28"/>
          <w:lang w:val="en-US" w:eastAsia="ru-RU"/>
        </w:rPr>
        <w:t>семинар</w:t>
      </w:r>
      <w:proofErr w:type="spellEnd"/>
      <w:r w:rsidRPr="007B2FCE">
        <w:rPr>
          <w:rFonts w:ascii="Times New Roman" w:eastAsia="Times New Roman" w:hAnsi="Times New Roman" w:cs="Times New Roman"/>
          <w:b/>
          <w:sz w:val="28"/>
          <w:lang w:val="en-US" w:eastAsia="ru-RU"/>
        </w:rPr>
        <w:t xml:space="preserve"> </w:t>
      </w:r>
      <w:proofErr w:type="spellStart"/>
      <w:r w:rsidRPr="007B2FCE">
        <w:rPr>
          <w:rFonts w:ascii="Times New Roman" w:eastAsia="Times New Roman" w:hAnsi="Times New Roman" w:cs="Times New Roman"/>
          <w:b/>
          <w:sz w:val="28"/>
          <w:lang w:val="en-US" w:eastAsia="ru-RU"/>
        </w:rPr>
        <w:t>тапсырмалары</w:t>
      </w:r>
      <w:proofErr w:type="spellEnd"/>
    </w:p>
    <w:p w:rsidR="00D02E38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Тақырып -1. </w:t>
      </w:r>
      <w:r w:rsidRPr="002D21E8">
        <w:rPr>
          <w:rFonts w:ascii="Times New Roman" w:hAnsi="Times New Roman" w:cs="Times New Roman"/>
          <w:b/>
          <w:sz w:val="24"/>
          <w:szCs w:val="28"/>
          <w:lang w:val="kk-KZ"/>
        </w:rPr>
        <w:t>Скансен – бірінші ашық аспан астындағы музей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Мақсаты: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Скансен ашық аспан астындағы музейі туралы ақпарат беру</w:t>
      </w:r>
    </w:p>
    <w:p w:rsidR="00D02E38" w:rsidRPr="007B2FCE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Жоспары: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1. Скансен ашық аспан астындағы музейінің құрылуы</w:t>
      </w:r>
    </w:p>
    <w:p w:rsidR="00D02E38" w:rsidRPr="007B2FCE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2. Артур Хазелиустың сіңірген еңбегі</w:t>
      </w:r>
    </w:p>
    <w:p w:rsidR="00D02E38" w:rsidRPr="007B2FCE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3. Экпозициялық ерекшеліктері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b/>
          <w:sz w:val="24"/>
          <w:szCs w:val="28"/>
          <w:lang w:val="kk-KZ"/>
        </w:rPr>
        <w:t>Әдебиеттер тізімі: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1.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Основы музееведения.- М., 2005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2.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Юренева, Т.Ю.. Музееведение.- М., 2006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3.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Шляхтина, Л.М.. Основы музейного дела. Теория и практика.- М., 2005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4.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Сотникова, С.И.. Музеология.- М., 2004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Тақырып-2. </w:t>
      </w:r>
      <w:r w:rsidRPr="002D21E8">
        <w:rPr>
          <w:rFonts w:ascii="Times New Roman" w:hAnsi="Times New Roman" w:cs="Times New Roman"/>
          <w:b/>
          <w:sz w:val="24"/>
          <w:szCs w:val="28"/>
          <w:lang w:val="kk-KZ"/>
        </w:rPr>
        <w:t>Германияның ұлттық парктері және қорықтары: «Мейсен», «Баварский лес», «Люнебургская Пустошь», «Нордфризишес-Ваттенмеер»</w:t>
      </w:r>
    </w:p>
    <w:p w:rsidR="00D02E38" w:rsidRPr="007B2FCE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Мақсаты: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Ашық аспан астындағы музейі туралы ақпарат беру</w:t>
      </w:r>
    </w:p>
    <w:p w:rsidR="00D02E38" w:rsidRPr="007B2FCE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Жоспары: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1.  «Мейсен», «Баварский лес»</w:t>
      </w:r>
    </w:p>
    <w:p w:rsidR="00D02E38" w:rsidRPr="007B2FCE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2. «Люнебургская Пустошь»</w:t>
      </w:r>
    </w:p>
    <w:p w:rsidR="00D02E38" w:rsidRPr="007B2FCE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3. «Нордфризишес-Ваттенмеер»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b/>
          <w:sz w:val="24"/>
          <w:szCs w:val="28"/>
          <w:lang w:val="kk-KZ"/>
        </w:rPr>
        <w:t>Әдебиеттер тізімі: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Забелина Н.М., Аракова Н.С. Путешествие в национальный парк. – М., 1990.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Семенко Т. Н. Экомузеи Франции: новые тенденции в развитии музейной идеологии. – М.: НИИ культуры, 1992.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Шустрова И.Ю. История музеев мира. Учебное пособие. – Ярославль,. 2002.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Шалгинбаева С.Х. Музеи под открытым небом – Алматы, 2013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Тақырып -3. </w:t>
      </w:r>
      <w:r w:rsidRPr="002D21E8">
        <w:rPr>
          <w:rFonts w:ascii="Times New Roman" w:hAnsi="Times New Roman" w:cs="Times New Roman"/>
          <w:b/>
          <w:sz w:val="24"/>
          <w:szCs w:val="28"/>
          <w:lang w:val="kk-KZ"/>
        </w:rPr>
        <w:t>Ұлыбританияның ұлттық парктері мен қорықтары: «Хендерсон аралы», «Пик-Дистрикт». «Бен-Эй», «Сноудония» «Эдмунд», «Аппер-Мисдейл» «Кернгорм», «Гоф аралы», «Сент-Килд аралы», «Рам аралы»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Ұлттық парктер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туралы ақпарат беру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Жоспары: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1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>.  «Хендерсон аралы», «Пик-Дистрикт». «Бен-Эй»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2. «Сноудония» «Эдмунд», «Аппер-Мисдейл» «Кернгорм»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3. «Гоф аралы», «Сент-Килд аралы», «Рам аралы»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b/>
          <w:sz w:val="24"/>
          <w:szCs w:val="28"/>
          <w:lang w:val="kk-KZ"/>
        </w:rPr>
        <w:t>Әдебиеттер тізімі: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1.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Основы музееведения.- М., 2005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2.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Юренева, Т.Ю.. Музееведение.- М., 2006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3.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Шляхтина, Л.М.. Основы музейного дела. Теория и практика.- М., 2005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4.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Сотникова, С.И.. Музеология.- М., 2004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5.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Основы музееведения.- М., 2010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Тақырып-4. </w:t>
      </w:r>
      <w:r w:rsidRPr="002D21E8">
        <w:rPr>
          <w:rFonts w:ascii="Times New Roman" w:hAnsi="Times New Roman" w:cs="Times New Roman"/>
          <w:b/>
          <w:sz w:val="24"/>
          <w:szCs w:val="28"/>
          <w:lang w:val="kk-KZ"/>
        </w:rPr>
        <w:t>Ирландия қамалдары: «Хантингтон», «Ньютаун», «Атенрай», «Эшфорд», «Блэкрок», «Эшфорд» және т.б.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Қамалдар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туралы ақпарат беру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Жоспары: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1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>.  «Хантингтон», «Ньютаун»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2. «Атенрай», «Эшфорд»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982A03">
        <w:rPr>
          <w:rFonts w:ascii="Times New Roman" w:hAnsi="Times New Roman" w:cs="Times New Roman"/>
          <w:sz w:val="24"/>
          <w:szCs w:val="28"/>
          <w:lang w:val="kk-KZ"/>
        </w:rPr>
        <w:lastRenderedPageBreak/>
        <w:t xml:space="preserve">                    3. «Блэкрок», «Эшфорд»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b/>
          <w:sz w:val="24"/>
          <w:szCs w:val="28"/>
          <w:lang w:val="kk-KZ"/>
        </w:rPr>
        <w:t>Әдебиеттер тізімі: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Забелина Н.М., Аракова Н.С. Путешествие в национальный парк. – М., 1990.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Семенко Т. Н. Экомузеи Франции: новые тенденции в развитии музейной идеологии. – М.: НИИ культуры, 1992.</w:t>
      </w:r>
    </w:p>
    <w:p w:rsidR="00D02E38" w:rsidRPr="00982A03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982A03">
        <w:rPr>
          <w:rFonts w:ascii="Times New Roman" w:hAnsi="Times New Roman" w:cs="Times New Roman"/>
          <w:sz w:val="24"/>
          <w:szCs w:val="28"/>
          <w:lang w:val="kk-KZ"/>
        </w:rPr>
        <w:t>Шустрова И.Ю. История музеев мира. Учебное пособие. – Ярославль,. 2002.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Шалгинбаева С.Х. Музеи под открытым небом – Алматы, 2013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Тақырып-5. </w:t>
      </w:r>
      <w:r w:rsidRPr="002D21E8">
        <w:rPr>
          <w:rFonts w:ascii="Times New Roman" w:hAnsi="Times New Roman" w:cs="Times New Roman"/>
          <w:b/>
          <w:sz w:val="24"/>
          <w:szCs w:val="28"/>
          <w:lang w:val="kk-KZ"/>
        </w:rPr>
        <w:t>Эдинбург қамалы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Мақсаты: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>Эдинбург қамалы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туралы ақпарат беру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Жоспары: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>1. Қамалдың құрылу тарихы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2. Қамал экпозициясы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3. Қамалдың бүгінгі таңдағы жағдайы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b/>
          <w:sz w:val="24"/>
          <w:szCs w:val="28"/>
          <w:lang w:val="kk-KZ"/>
        </w:rPr>
        <w:t>Әдебиеттер тізімі: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Забелина Н.М., Аракова Н.С. Путешествие в национальный парк. – М., 1990.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Семенко Т. Н. Экомузеи Франции: новые тенденции в развитии музейной идеологии. – М.: НИИ культуры, 1992.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Шустрова И.Ю. История музеев мира. Учебное пособие. – Ярославль,. 2002.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Шалгинбаева С.Х. Музеи под открытым небом – Алматы, 2013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Тақырып-6. </w:t>
      </w:r>
      <w:r w:rsidRPr="002D21E8">
        <w:rPr>
          <w:rFonts w:ascii="Times New Roman" w:hAnsi="Times New Roman" w:cs="Times New Roman"/>
          <w:b/>
          <w:sz w:val="24"/>
          <w:szCs w:val="28"/>
          <w:lang w:val="kk-KZ"/>
        </w:rPr>
        <w:t>Шотландия қамалдары: «Глэмис», «Данвеган», «Балморал» «Дамбартон», «Кинлох» және т.б.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Мақсаты: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Шотландия қамалдары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туралы ақпарат беру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Жоспары: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>1: «Глэмис», «Данвеган»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2. «Балморал» «Дамбартон»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3. «Кинлох»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b/>
          <w:sz w:val="24"/>
          <w:szCs w:val="28"/>
          <w:lang w:val="kk-KZ"/>
        </w:rPr>
        <w:t>Әдебиеттер тізімі: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1.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Основы музееведения.- М., 2005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2.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Юренева, Т.Ю.. Музееведение.- М., 2006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3.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Шляхтина, Л.М.. Основы музейного дела. Теория и практика.- М., 2005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4.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Сотникова, С.И.. Музеология.- М., 2004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5.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Основы музееведения.- М., 2010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Тақырып-7. </w:t>
      </w:r>
      <w:r w:rsidRPr="002D21E8">
        <w:rPr>
          <w:rFonts w:ascii="Times New Roman" w:hAnsi="Times New Roman" w:cs="Times New Roman"/>
          <w:b/>
          <w:sz w:val="24"/>
          <w:szCs w:val="28"/>
          <w:lang w:val="kk-KZ"/>
        </w:rPr>
        <w:t>Флоренция – ашық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аспан музейі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Мақсаты: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. Флоренция – ашық аспан музейі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туралы ақпарат беру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Жоспары: </w:t>
      </w:r>
      <w:r>
        <w:rPr>
          <w:rFonts w:ascii="Times New Roman" w:hAnsi="Times New Roman" w:cs="Times New Roman"/>
          <w:sz w:val="24"/>
          <w:szCs w:val="28"/>
          <w:lang w:val="kk-KZ"/>
        </w:rPr>
        <w:t>1.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 Флоренция – ашық аспан музейі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нің құрылуы</w:t>
      </w:r>
    </w:p>
    <w:p w:rsidR="00D02E38" w:rsidRPr="007B2FCE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2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. Экпозициялық ерекшеліктері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b/>
          <w:sz w:val="24"/>
          <w:szCs w:val="28"/>
          <w:lang w:val="kk-KZ"/>
        </w:rPr>
        <w:t>Әдебиеттер тізімі: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1.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Основы музееведения.- М., 2005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2.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Юренева, Т.Ю.. Музееведение.- М., 2006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3.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Шляхтина, Л.М.. Основы музейного дела. Теория и практика.- М., 2005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sz w:val="24"/>
          <w:szCs w:val="28"/>
          <w:lang w:val="kk-KZ"/>
        </w:rPr>
        <w:t>4.</w:t>
      </w:r>
      <w:r w:rsidRPr="00DE7CA6">
        <w:rPr>
          <w:rFonts w:ascii="Times New Roman" w:hAnsi="Times New Roman" w:cs="Times New Roman"/>
          <w:sz w:val="24"/>
          <w:szCs w:val="28"/>
          <w:lang w:val="kk-KZ"/>
        </w:rPr>
        <w:tab/>
        <w:t>Сотникова, С.И.. Музеология.- М., 2004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Тақырып-8. </w:t>
      </w:r>
      <w:r w:rsidRPr="002D21E8">
        <w:rPr>
          <w:rFonts w:ascii="Times New Roman" w:hAnsi="Times New Roman" w:cs="Times New Roman"/>
          <w:b/>
          <w:sz w:val="24"/>
          <w:szCs w:val="28"/>
          <w:lang w:val="kk-KZ"/>
        </w:rPr>
        <w:t>Польша, Болгария, Венгрияның ашық аспан музейлері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Мақсаты: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. Польша, Болгария, Венгрияның ашық аспан музейлері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туралы ақпарат беру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Жоспары: </w:t>
      </w:r>
      <w:r>
        <w:rPr>
          <w:rFonts w:ascii="Times New Roman" w:hAnsi="Times New Roman" w:cs="Times New Roman"/>
          <w:sz w:val="24"/>
          <w:szCs w:val="28"/>
          <w:lang w:val="kk-KZ"/>
        </w:rPr>
        <w:t>1.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 Польша ашық аспан музейлері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2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.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>Болгария ашық аспан музейлері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lastRenderedPageBreak/>
        <w:t xml:space="preserve">                    3.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>Венгрияның ашық аспан музейлері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b/>
          <w:sz w:val="24"/>
          <w:szCs w:val="28"/>
          <w:lang w:val="kk-KZ"/>
        </w:rPr>
        <w:t>Әдебиеттер тізімі: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Забелина Н.М., Аракова Н.С. Путешествие в национальный парк. – М., 1990.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Семенко Т. Н. Экомузеи Франции: новые тенденции в развитии музейной идеологии. – М.: НИИ культуры, 1992.</w:t>
      </w:r>
    </w:p>
    <w:p w:rsidR="00D02E38" w:rsidRPr="00982A03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982A03">
        <w:rPr>
          <w:rFonts w:ascii="Times New Roman" w:hAnsi="Times New Roman" w:cs="Times New Roman"/>
          <w:sz w:val="24"/>
          <w:szCs w:val="28"/>
          <w:lang w:val="kk-KZ"/>
        </w:rPr>
        <w:t>Шустрова И.Ю. История музеев мира. Учебное пособие. – Ярославль,. 2002.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Шалгинбаева С.Х. Музеи под открытым небом – Алматы, 2013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Тақырып-9. </w:t>
      </w:r>
      <w:r w:rsidRPr="002D21E8">
        <w:rPr>
          <w:rFonts w:ascii="Times New Roman" w:hAnsi="Times New Roman" w:cs="Times New Roman"/>
          <w:b/>
          <w:sz w:val="24"/>
          <w:szCs w:val="28"/>
          <w:lang w:val="kk-KZ"/>
        </w:rPr>
        <w:t>Солтүстік Еуропа елдеріндегі ұлттық парктер және қорықтар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Мақсаты: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. Солтүстік Еуропа елдеріндегі ұлттық парктер және қорықтар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туралы ақпарат беру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Жоспары: </w:t>
      </w:r>
      <w:r>
        <w:rPr>
          <w:rFonts w:ascii="Times New Roman" w:hAnsi="Times New Roman" w:cs="Times New Roman"/>
          <w:sz w:val="24"/>
          <w:szCs w:val="28"/>
          <w:lang w:val="kk-KZ"/>
        </w:rPr>
        <w:t>1.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 Солтүстік Еуропа елдеріндегі ұлттық парктер және қорықтар</w:t>
      </w:r>
      <w:r>
        <w:rPr>
          <w:rFonts w:ascii="Times New Roman" w:hAnsi="Times New Roman" w:cs="Times New Roman"/>
          <w:sz w:val="24"/>
          <w:szCs w:val="28"/>
          <w:lang w:val="kk-KZ"/>
        </w:rPr>
        <w:t>ының тарихы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2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.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>Солтүстік Еуропа елдеріндегі ұлттық парктер және қорықтар</w:t>
      </w:r>
      <w:r>
        <w:rPr>
          <w:rFonts w:ascii="Times New Roman" w:hAnsi="Times New Roman" w:cs="Times New Roman"/>
          <w:sz w:val="24"/>
          <w:szCs w:val="28"/>
          <w:lang w:val="kk-KZ"/>
        </w:rPr>
        <w:t>ының ерекшеліктері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b/>
          <w:sz w:val="24"/>
          <w:szCs w:val="28"/>
          <w:lang w:val="kk-KZ"/>
        </w:rPr>
        <w:t>Әдебиеттер тізімі: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Забелина Н.М., Аракова Н.С. Путешествие в национальный парк. – М., 1990.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Семенко Т. Н. Экомузеи Франции: новые тенденции в развитии музейной идеологии. – М.: НИИ культуры, 1992.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Шустрова И.Ю. История музеев мира. Учебное пособие. – Ярославль,. 2002.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Шалгинбаева С.Х. Музеи под открытым небом – Алматы, 2013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Тақырып-10. </w:t>
      </w:r>
      <w:r w:rsidRPr="002D21E8">
        <w:rPr>
          <w:rFonts w:ascii="Times New Roman" w:hAnsi="Times New Roman" w:cs="Times New Roman"/>
          <w:b/>
          <w:sz w:val="24"/>
          <w:szCs w:val="28"/>
          <w:lang w:val="kk-KZ"/>
        </w:rPr>
        <w:t>Оңтүстік Еуропа елдеріндегі ұлттық парктер және қорықтар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Мақсаты: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 xml:space="preserve">. Оңтүстік Еуропа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елдеріндегі ұлттық парктер және қорықтар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туралы ақпарат беру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Жоспары: </w:t>
      </w:r>
      <w:r>
        <w:rPr>
          <w:rFonts w:ascii="Times New Roman" w:hAnsi="Times New Roman" w:cs="Times New Roman"/>
          <w:sz w:val="24"/>
          <w:szCs w:val="28"/>
          <w:lang w:val="kk-KZ"/>
        </w:rPr>
        <w:t>1.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 xml:space="preserve">. Оңтүстік Еуропа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>елдеріндегі ұлттық парктер және қорықтар</w:t>
      </w:r>
      <w:r>
        <w:rPr>
          <w:rFonts w:ascii="Times New Roman" w:hAnsi="Times New Roman" w:cs="Times New Roman"/>
          <w:sz w:val="24"/>
          <w:szCs w:val="28"/>
          <w:lang w:val="kk-KZ"/>
        </w:rPr>
        <w:t>ының тарихы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2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.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 xml:space="preserve">. Оңтүстік Еуропа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>елдеріндегі ұлттық парктер және қорықтар</w:t>
      </w:r>
      <w:r>
        <w:rPr>
          <w:rFonts w:ascii="Times New Roman" w:hAnsi="Times New Roman" w:cs="Times New Roman"/>
          <w:sz w:val="24"/>
          <w:szCs w:val="28"/>
          <w:lang w:val="kk-KZ"/>
        </w:rPr>
        <w:t>ының ерекшеліктері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b/>
          <w:sz w:val="24"/>
          <w:szCs w:val="28"/>
          <w:lang w:val="kk-KZ"/>
        </w:rPr>
        <w:t>Әдебиеттер тізімі: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Забелина Н.М., Аракова Н.С. Путешествие в национальный парк. – М., 1990.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Семенко Т. Н. Экомузеи Франции: новые тенденции в развитии музейной идеологии. – М.: НИИ культуры, 1992.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Шустрова И.Ю. История музеев мира. Учебное пособие. – Ярославль,. 2002.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Шалгинбаева С.Х. Музеи под открытым небом – Алматы, 2013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Тақырып-11. </w:t>
      </w:r>
      <w:r w:rsidRPr="002D21E8">
        <w:rPr>
          <w:rFonts w:ascii="Times New Roman" w:hAnsi="Times New Roman" w:cs="Times New Roman"/>
          <w:b/>
          <w:sz w:val="24"/>
          <w:szCs w:val="28"/>
          <w:lang w:val="kk-KZ"/>
        </w:rPr>
        <w:t>Орталық, Оңтүстік және Солтүстік Американың ұлттық парктері мен қорықтары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Мақсаты: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 xml:space="preserve">. Орталық, Оңтүстік және Солтүстік Американың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елдеріндегі ұлттық парктер және қорықтар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туралы ақпарат беру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Жоспары: </w:t>
      </w:r>
      <w:r>
        <w:rPr>
          <w:rFonts w:ascii="Times New Roman" w:hAnsi="Times New Roman" w:cs="Times New Roman"/>
          <w:sz w:val="24"/>
          <w:szCs w:val="28"/>
          <w:lang w:val="kk-KZ"/>
        </w:rPr>
        <w:t>1.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>Орталық Американың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 ұлттық парктер және қорықтар</w:t>
      </w:r>
      <w:r>
        <w:rPr>
          <w:rFonts w:ascii="Times New Roman" w:hAnsi="Times New Roman" w:cs="Times New Roman"/>
          <w:sz w:val="24"/>
          <w:szCs w:val="28"/>
          <w:lang w:val="kk-KZ"/>
        </w:rPr>
        <w:t>ының тарихы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2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.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 xml:space="preserve">Оңтүстік Американың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>ұлттық парктер және қорықтар</w:t>
      </w:r>
      <w:r>
        <w:rPr>
          <w:rFonts w:ascii="Times New Roman" w:hAnsi="Times New Roman" w:cs="Times New Roman"/>
          <w:sz w:val="24"/>
          <w:szCs w:val="28"/>
          <w:lang w:val="kk-KZ"/>
        </w:rPr>
        <w:t>ының ерекшеліктері</w:t>
      </w:r>
    </w:p>
    <w:p w:rsidR="00D02E38" w:rsidRPr="00FA6F36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3.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 xml:space="preserve">Солтүстік Американың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>ұлттық парктер және қорықтар</w:t>
      </w:r>
      <w:r>
        <w:rPr>
          <w:rFonts w:ascii="Times New Roman" w:hAnsi="Times New Roman" w:cs="Times New Roman"/>
          <w:sz w:val="24"/>
          <w:szCs w:val="28"/>
          <w:lang w:val="kk-KZ"/>
        </w:rPr>
        <w:t>ының ерекшеліктері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b/>
          <w:sz w:val="24"/>
          <w:szCs w:val="28"/>
          <w:lang w:val="kk-KZ"/>
        </w:rPr>
        <w:t>Әдебиеттер тізімі: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Забелина Н.М., Аракова Н.С. Путешествие в национальный парк. – М., 1990.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lastRenderedPageBreak/>
        <w:t>Семенко Т. Н. Экомузеи Франции: новые тенденции в развитии музейной идеологии. – М.: НИИ культуры, 1992.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Шустрова И.Ю. История музеев мира. Учебное пособие. – Ярославль,. 2002.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Шалгинбаева С.Х. Музеи под открытым небом – Алматы, 2013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02E38" w:rsidRDefault="00D02E38" w:rsidP="00D02E3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Тақырып-12. </w:t>
      </w:r>
      <w:r w:rsidRPr="00FA6F36">
        <w:rPr>
          <w:rFonts w:ascii="Times New Roman" w:hAnsi="Times New Roman" w:cs="Times New Roman"/>
          <w:b/>
          <w:sz w:val="24"/>
          <w:szCs w:val="28"/>
          <w:lang w:val="kk-KZ"/>
        </w:rPr>
        <w:t>Азияның қорықтары мен ұлттық парктері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Мақсаты: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 xml:space="preserve">. Азияның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ұлттық парктер және қорықтар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туралы ақпарат беру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Жоспары: </w:t>
      </w:r>
      <w:r>
        <w:rPr>
          <w:rFonts w:ascii="Times New Roman" w:hAnsi="Times New Roman" w:cs="Times New Roman"/>
          <w:sz w:val="24"/>
          <w:szCs w:val="28"/>
          <w:lang w:val="kk-KZ"/>
        </w:rPr>
        <w:t>1</w:t>
      </w:r>
      <w:r w:rsidRPr="00FA6F36">
        <w:rPr>
          <w:lang w:val="kk-KZ"/>
        </w:rPr>
        <w:t xml:space="preserve">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>Азияның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 ұлттық парктер және қорықтар</w:t>
      </w:r>
      <w:r>
        <w:rPr>
          <w:rFonts w:ascii="Times New Roman" w:hAnsi="Times New Roman" w:cs="Times New Roman"/>
          <w:sz w:val="24"/>
          <w:szCs w:val="28"/>
          <w:lang w:val="kk-KZ"/>
        </w:rPr>
        <w:t>ының тарихы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2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.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 xml:space="preserve">Азияның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>ұлттық парктер және қорықтар</w:t>
      </w:r>
      <w:r>
        <w:rPr>
          <w:rFonts w:ascii="Times New Roman" w:hAnsi="Times New Roman" w:cs="Times New Roman"/>
          <w:sz w:val="24"/>
          <w:szCs w:val="28"/>
          <w:lang w:val="kk-KZ"/>
        </w:rPr>
        <w:t>ының ерекшеліктері</w:t>
      </w:r>
    </w:p>
    <w:p w:rsidR="00D02E38" w:rsidRPr="00FA6F36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b/>
          <w:sz w:val="24"/>
          <w:szCs w:val="28"/>
          <w:lang w:val="kk-KZ"/>
        </w:rPr>
        <w:t>Әдебиеттер тізімі: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Забелина Н.М., Аракова Н.С. Путешествие в национальный парк. – М., 1990.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Семенко Т. Н. Экомузеи Франции: новые тенденции в развитии музейной идеологии. – М.: НИИ культуры, 1992.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Шустрова И.Ю. История музеев мира. Учебное пособие. – Ярославль,. 2002.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Шалгинбаева С.Х. Музеи под открытым небом – Алматы, 2013</w:t>
      </w:r>
    </w:p>
    <w:p w:rsidR="00D02E38" w:rsidRPr="00FA6F36" w:rsidRDefault="00D02E38" w:rsidP="00D02E3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Тақырып-13. </w:t>
      </w:r>
      <w:r w:rsidRPr="002D21E8">
        <w:rPr>
          <w:rFonts w:ascii="Times New Roman" w:hAnsi="Times New Roman" w:cs="Times New Roman"/>
          <w:b/>
          <w:sz w:val="24"/>
          <w:szCs w:val="28"/>
          <w:lang w:val="kk-KZ"/>
        </w:rPr>
        <w:t>Орталық және Орта Азия елдерінің ұлттық парктері мен қорықтары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Мақсаты: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 xml:space="preserve">. Орталық және Орта Азия елдерінің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ұлттық парктер және қорықтар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туралы ақпарат беру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Жоспары: </w:t>
      </w:r>
      <w:r>
        <w:rPr>
          <w:rFonts w:ascii="Times New Roman" w:hAnsi="Times New Roman" w:cs="Times New Roman"/>
          <w:sz w:val="24"/>
          <w:szCs w:val="28"/>
          <w:lang w:val="kk-KZ"/>
        </w:rPr>
        <w:t>1</w:t>
      </w:r>
      <w:r w:rsidRPr="00FA6F36">
        <w:rPr>
          <w:lang w:val="kk-KZ"/>
        </w:rPr>
        <w:t xml:space="preserve">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>Орталық Азия елдерінің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 ұлттық парктер және қорықтар</w:t>
      </w:r>
      <w:r>
        <w:rPr>
          <w:rFonts w:ascii="Times New Roman" w:hAnsi="Times New Roman" w:cs="Times New Roman"/>
          <w:sz w:val="24"/>
          <w:szCs w:val="28"/>
          <w:lang w:val="kk-KZ"/>
        </w:rPr>
        <w:t>ының тарихы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2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.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 xml:space="preserve">Орта Азия елдерінің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>ұлттық парктер және қорықтар</w:t>
      </w:r>
      <w:r>
        <w:rPr>
          <w:rFonts w:ascii="Times New Roman" w:hAnsi="Times New Roman" w:cs="Times New Roman"/>
          <w:sz w:val="24"/>
          <w:szCs w:val="28"/>
          <w:lang w:val="kk-KZ"/>
        </w:rPr>
        <w:t>ының ерекшеліктері</w:t>
      </w:r>
    </w:p>
    <w:p w:rsidR="00D02E38" w:rsidRPr="00FA6F36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b/>
          <w:sz w:val="24"/>
          <w:szCs w:val="28"/>
          <w:lang w:val="kk-KZ"/>
        </w:rPr>
        <w:t>Әдебиеттер тізімі: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Забелина Н.М., Аракова Н.С. Путешествие в национальный парк. – М., 1990.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Семенко Т. Н. Экомузеи Франции: новые тенденции в развитии музейной идеологии. – М.: НИИ культуры, 1992.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Шустрова И.Ю. История музеев мира. Учебное пособие. – Ярославль,. 2002.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Шалгинбаева С.Х. Музеи под открытым небом – Алматы, 2013</w:t>
      </w:r>
    </w:p>
    <w:p w:rsidR="00D02E38" w:rsidRPr="00FA6F36" w:rsidRDefault="00D02E38" w:rsidP="00D02E3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Тақырып-14. </w:t>
      </w:r>
      <w:r w:rsidRPr="002D21E8">
        <w:rPr>
          <w:rFonts w:ascii="Times New Roman" w:hAnsi="Times New Roman" w:cs="Times New Roman"/>
          <w:b/>
          <w:sz w:val="24"/>
          <w:szCs w:val="28"/>
          <w:lang w:val="kk-KZ"/>
        </w:rPr>
        <w:t>РФ ұлттық парктері мен қорықтары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Мақсаты: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 xml:space="preserve">. РФ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 xml:space="preserve">ұлттық парктер және қорықтар 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>туралы ақпарат беру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Жоспары: </w:t>
      </w:r>
      <w:r>
        <w:rPr>
          <w:rFonts w:ascii="Times New Roman" w:hAnsi="Times New Roman" w:cs="Times New Roman"/>
          <w:sz w:val="24"/>
          <w:szCs w:val="28"/>
          <w:lang w:val="kk-KZ"/>
        </w:rPr>
        <w:t>1</w:t>
      </w:r>
      <w:r w:rsidRPr="00FA6F36">
        <w:rPr>
          <w:lang w:val="kk-KZ"/>
        </w:rPr>
        <w:t xml:space="preserve">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 xml:space="preserve">РФ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>ұлттық парктер және қорықтар</w:t>
      </w:r>
      <w:r>
        <w:rPr>
          <w:rFonts w:ascii="Times New Roman" w:hAnsi="Times New Roman" w:cs="Times New Roman"/>
          <w:sz w:val="24"/>
          <w:szCs w:val="28"/>
          <w:lang w:val="kk-KZ"/>
        </w:rPr>
        <w:t>ының тарихы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2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.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 xml:space="preserve">РФ </w:t>
      </w:r>
      <w:r w:rsidRPr="00982A03">
        <w:rPr>
          <w:rFonts w:ascii="Times New Roman" w:hAnsi="Times New Roman" w:cs="Times New Roman"/>
          <w:sz w:val="24"/>
          <w:szCs w:val="28"/>
          <w:lang w:val="kk-KZ"/>
        </w:rPr>
        <w:t>ұлттық парктер және қорықтар</w:t>
      </w:r>
      <w:r>
        <w:rPr>
          <w:rFonts w:ascii="Times New Roman" w:hAnsi="Times New Roman" w:cs="Times New Roman"/>
          <w:sz w:val="24"/>
          <w:szCs w:val="28"/>
          <w:lang w:val="kk-KZ"/>
        </w:rPr>
        <w:t>ының ерекшеліктері</w:t>
      </w:r>
    </w:p>
    <w:p w:rsidR="00D02E38" w:rsidRPr="00FA6F36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b/>
          <w:sz w:val="24"/>
          <w:szCs w:val="28"/>
          <w:lang w:val="kk-KZ"/>
        </w:rPr>
        <w:t>Әдебиеттер тізімі: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Забелина Н.М., Аракова Н.С. Путешествие в национальный парк. – М., 1990.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Семенко Т. Н. Экомузеи Франции: новые тенденции в развитии музейной идеологии. – М.: НИИ культуры, 1992.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Шустрова И.Ю. История музеев мира. Учебное пособие. – Ярославль,. 2002.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Шалгинбаева С.Х. Музеи под открытым небом – Алматы, 2013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02E38" w:rsidRPr="00FA6F36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Тақырып-15. </w:t>
      </w:r>
      <w:r w:rsidRPr="002D21E8">
        <w:rPr>
          <w:rFonts w:ascii="Times New Roman" w:hAnsi="Times New Roman" w:cs="Times New Roman"/>
          <w:b/>
          <w:sz w:val="24"/>
          <w:szCs w:val="28"/>
          <w:lang w:val="kk-KZ"/>
        </w:rPr>
        <w:t>Қазақстанның ұлттық парктері: «Алтын-Емел», Баянауыл, «Бұйратау»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, </w:t>
      </w:r>
      <w:r w:rsidRPr="00FA6F36">
        <w:rPr>
          <w:rFonts w:ascii="Times New Roman" w:hAnsi="Times New Roman" w:cs="Times New Roman"/>
          <w:b/>
          <w:sz w:val="24"/>
          <w:szCs w:val="28"/>
          <w:lang w:val="kk-KZ"/>
        </w:rPr>
        <w:t>«Бурабай»,Жонғар-Алатау,«Көлсай», Шарын»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Мақсаты: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>Қазақстанның ұлттық парктері</w:t>
      </w:r>
    </w:p>
    <w:p w:rsidR="00D02E38" w:rsidRPr="00982A03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 xml:space="preserve">Жоспары: </w:t>
      </w:r>
      <w:r>
        <w:rPr>
          <w:rFonts w:ascii="Times New Roman" w:hAnsi="Times New Roman" w:cs="Times New Roman"/>
          <w:sz w:val="24"/>
          <w:szCs w:val="28"/>
          <w:lang w:val="kk-KZ"/>
        </w:rPr>
        <w:t>1</w:t>
      </w:r>
      <w:r w:rsidRPr="00FA6F36">
        <w:rPr>
          <w:lang w:val="kk-KZ"/>
        </w:rPr>
        <w:t xml:space="preserve">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>«Алтын-Емел», Баянауыл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2</w:t>
      </w:r>
      <w:r w:rsidRPr="007B2FCE">
        <w:rPr>
          <w:rFonts w:ascii="Times New Roman" w:hAnsi="Times New Roman" w:cs="Times New Roman"/>
          <w:sz w:val="24"/>
          <w:szCs w:val="28"/>
          <w:lang w:val="kk-KZ"/>
        </w:rPr>
        <w:t xml:space="preserve">.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>«Бұйратау», «Бурабай»</w:t>
      </w:r>
    </w:p>
    <w:p w:rsidR="00D02E38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3. </w:t>
      </w:r>
      <w:r w:rsidRPr="00FA6F36">
        <w:rPr>
          <w:rFonts w:ascii="Times New Roman" w:hAnsi="Times New Roman" w:cs="Times New Roman"/>
          <w:sz w:val="24"/>
          <w:szCs w:val="28"/>
          <w:lang w:val="kk-KZ"/>
        </w:rPr>
        <w:t>«Бурабай»,Жонғар-Алатау,«Көлсай», Шарын»</w:t>
      </w:r>
    </w:p>
    <w:p w:rsidR="00D02E38" w:rsidRPr="00FA6F36" w:rsidRDefault="00D02E38" w:rsidP="00D02E38">
      <w:pPr>
        <w:pStyle w:val="a3"/>
        <w:tabs>
          <w:tab w:val="left" w:pos="851"/>
        </w:tabs>
        <w:spacing w:after="0" w:line="240" w:lineRule="auto"/>
        <w:ind w:left="114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E7CA6">
        <w:rPr>
          <w:rFonts w:ascii="Times New Roman" w:hAnsi="Times New Roman" w:cs="Times New Roman"/>
          <w:b/>
          <w:sz w:val="24"/>
          <w:szCs w:val="28"/>
          <w:lang w:val="kk-KZ"/>
        </w:rPr>
        <w:t>Әдебиеттер тізімі:</w:t>
      </w:r>
    </w:p>
    <w:p w:rsidR="00D02E38" w:rsidRPr="00DE7CA6" w:rsidRDefault="00D02E38" w:rsidP="00D02E3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Забелина Н.М., Аракова Н.С. Путешествие в национальный парк. – М., 1990.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Семенко Т. Н. Экомузеи Франции: новые тенденции в развитии музейной идеологии. – М.: НИИ культуры, 1992.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Шустрова И.Ю. История музеев мира. Учебное пособие. – Ярославль,. 2002.</w:t>
      </w:r>
    </w:p>
    <w:p w:rsidR="00D02E38" w:rsidRPr="007B2FCE" w:rsidRDefault="00D02E38" w:rsidP="00D02E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B2FCE">
        <w:rPr>
          <w:rFonts w:ascii="Times New Roman" w:hAnsi="Times New Roman" w:cs="Times New Roman"/>
          <w:sz w:val="24"/>
          <w:szCs w:val="28"/>
          <w:lang w:val="kk-KZ"/>
        </w:rPr>
        <w:t>Шалгинбаева С.Х. Музеи под открытым небом – Алматы, 2013</w:t>
      </w:r>
    </w:p>
    <w:p w:rsidR="00D02E38" w:rsidRPr="00FA6F36" w:rsidRDefault="00D02E38" w:rsidP="00D02E38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Default="00D02E38" w:rsidP="00D02E3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D02E38" w:rsidRPr="002730B9" w:rsidRDefault="00D02E38" w:rsidP="00D02E3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02E38" w:rsidRDefault="00D02E38" w:rsidP="00D02E38"/>
    <w:p w:rsidR="00D02E38" w:rsidRDefault="00D02E38" w:rsidP="00D02E38"/>
    <w:p w:rsidR="00DA74AE" w:rsidRDefault="00DA74AE">
      <w:bookmarkStart w:id="0" w:name="_GoBack"/>
      <w:bookmarkEnd w:id="0"/>
    </w:p>
    <w:sectPr w:rsidR="00D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F4122"/>
    <w:multiLevelType w:val="hybridMultilevel"/>
    <w:tmpl w:val="9D32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6F"/>
    <w:rsid w:val="004B706F"/>
    <w:rsid w:val="00D02E38"/>
    <w:rsid w:val="00DA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2413A-9035-49F2-AE34-52A9B0A5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1373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Омарбекова Жумагуль</dc:creator>
  <cp:keywords/>
  <dc:description/>
  <cp:lastModifiedBy>Омарбекова Жумагуль</cp:lastModifiedBy>
  <cp:revision>2</cp:revision>
  <dcterms:created xsi:type="dcterms:W3CDTF">2019-09-04T09:58:00Z</dcterms:created>
  <dcterms:modified xsi:type="dcterms:W3CDTF">2019-09-04T09:58:00Z</dcterms:modified>
</cp:coreProperties>
</file>